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85" w:rsidRDefault="004D0AEE" w:rsidP="004D0AEE">
      <w:pPr>
        <w:jc w:val="center"/>
        <w:rPr>
          <w:rFonts w:ascii="Trebuchet MS" w:hAnsi="Trebuchet MS"/>
          <w:sz w:val="28"/>
          <w:szCs w:val="28"/>
          <w:u w:val="single"/>
        </w:rPr>
      </w:pPr>
      <w:r w:rsidRPr="004D0AEE">
        <w:rPr>
          <w:rFonts w:ascii="Trebuchet MS" w:hAnsi="Trebuchet MS"/>
          <w:sz w:val="28"/>
          <w:szCs w:val="28"/>
          <w:highlight w:val="yellow"/>
          <w:u w:val="single"/>
        </w:rPr>
        <w:t>Music</w:t>
      </w:r>
    </w:p>
    <w:p w:rsidR="004D0AEE" w:rsidRDefault="004D0AEE" w:rsidP="004D0AEE">
      <w:pPr>
        <w:jc w:val="center"/>
        <w:rPr>
          <w:rFonts w:ascii="Trebuchet MS" w:hAnsi="Trebuchet MS"/>
          <w:sz w:val="28"/>
          <w:szCs w:val="28"/>
        </w:rPr>
      </w:pPr>
      <w:r>
        <w:rPr>
          <w:rFonts w:ascii="Trebuchet MS" w:hAnsi="Trebuchet MS"/>
          <w:sz w:val="28"/>
          <w:szCs w:val="28"/>
        </w:rPr>
        <w:t xml:space="preserve">When you log in to your online music page, there will be an assignment waiting for you. It’s called ‘Make You Feel My Love – Step 1’. Open it and work your way through the activities in the menu on the right hand side. The bar at the top will remind you of what to do. </w:t>
      </w:r>
    </w:p>
    <w:p w:rsidR="004D0AEE" w:rsidRDefault="004D0AEE" w:rsidP="004D0AEE">
      <w:pPr>
        <w:jc w:val="center"/>
        <w:rPr>
          <w:rFonts w:ascii="Trebuchet MS" w:hAnsi="Trebuchet MS"/>
          <w:sz w:val="28"/>
          <w:szCs w:val="28"/>
        </w:rPr>
      </w:pPr>
      <w:r>
        <w:rPr>
          <w:rFonts w:ascii="Trebuchet MS" w:hAnsi="Trebuchet MS"/>
          <w:sz w:val="28"/>
          <w:szCs w:val="28"/>
        </w:rPr>
        <w:t xml:space="preserve">Press the triangular play button below the picture of Adele to listen to the track. You’ve probably heard it before as it was a massive hit for her. Click on the ‘Questions’ tab and consider the answers to the general questions as you listen. If you want to find out more about the song, click on the ‘About the song’ tab, and if you fancy following the words and/or singing along, click on the ‘Song lyrics’ tab. </w:t>
      </w:r>
    </w:p>
    <w:p w:rsidR="004D0AEE" w:rsidRDefault="004D0AEE" w:rsidP="004D0AEE">
      <w:pPr>
        <w:jc w:val="center"/>
        <w:rPr>
          <w:rFonts w:ascii="Trebuchet MS" w:hAnsi="Trebuchet MS"/>
          <w:sz w:val="28"/>
          <w:szCs w:val="28"/>
        </w:rPr>
      </w:pPr>
      <w:r>
        <w:rPr>
          <w:rFonts w:ascii="Trebuchet MS" w:hAnsi="Trebuchet MS"/>
          <w:sz w:val="28"/>
          <w:szCs w:val="28"/>
        </w:rPr>
        <w:t>After you’ve familiarised yourself with the song, work your way through the other activities in the menu from top to bottom. You’ll immediately notice that the Warm-up games and Flexible games track</w:t>
      </w:r>
      <w:r w:rsidR="00206360">
        <w:rPr>
          <w:rFonts w:ascii="Trebuchet MS" w:hAnsi="Trebuchet MS"/>
          <w:sz w:val="28"/>
          <w:szCs w:val="28"/>
        </w:rPr>
        <w:t>s</w:t>
      </w:r>
      <w:r>
        <w:rPr>
          <w:rFonts w:ascii="Trebuchet MS" w:hAnsi="Trebuchet MS"/>
          <w:sz w:val="28"/>
          <w:szCs w:val="28"/>
        </w:rPr>
        <w:t xml:space="preserve"> are much slower than when we used them for </w:t>
      </w:r>
      <w:r>
        <w:rPr>
          <w:rFonts w:ascii="Trebuchet MS" w:hAnsi="Trebuchet MS"/>
          <w:i/>
          <w:sz w:val="28"/>
          <w:szCs w:val="28"/>
        </w:rPr>
        <w:t>Happy</w:t>
      </w:r>
      <w:r>
        <w:rPr>
          <w:rFonts w:ascii="Trebuchet MS" w:hAnsi="Trebuchet MS"/>
          <w:sz w:val="28"/>
          <w:szCs w:val="28"/>
        </w:rPr>
        <w:t>! Click on the Bronze Challenge for each, working your way through the tabs when you get to the ‘Flexible games track’</w:t>
      </w:r>
      <w:r w:rsidR="00206360">
        <w:rPr>
          <w:rFonts w:ascii="Trebuchet MS" w:hAnsi="Trebuchet MS"/>
          <w:sz w:val="28"/>
          <w:szCs w:val="28"/>
        </w:rPr>
        <w:t xml:space="preserve"> to play the pulse and rhythm games for the song. </w:t>
      </w:r>
    </w:p>
    <w:p w:rsidR="00206360" w:rsidRDefault="00206360" w:rsidP="004D0AEE">
      <w:pPr>
        <w:jc w:val="center"/>
        <w:rPr>
          <w:rFonts w:ascii="Trebuchet MS" w:hAnsi="Trebuchet MS"/>
          <w:sz w:val="28"/>
          <w:szCs w:val="28"/>
        </w:rPr>
      </w:pPr>
      <w:r>
        <w:rPr>
          <w:rFonts w:ascii="Trebuchet MS" w:hAnsi="Trebuchet MS"/>
          <w:sz w:val="28"/>
          <w:szCs w:val="28"/>
        </w:rPr>
        <w:t xml:space="preserve">Finally, start to learn to sing the song by dividing it into sections the way we did for </w:t>
      </w:r>
      <w:r>
        <w:rPr>
          <w:rFonts w:ascii="Trebuchet MS" w:hAnsi="Trebuchet MS"/>
          <w:i/>
          <w:sz w:val="28"/>
          <w:szCs w:val="28"/>
        </w:rPr>
        <w:t>Happy</w:t>
      </w:r>
      <w:r>
        <w:rPr>
          <w:rFonts w:ascii="Trebuchet MS" w:hAnsi="Trebuchet MS"/>
          <w:sz w:val="28"/>
          <w:szCs w:val="28"/>
        </w:rPr>
        <w:t xml:space="preserve"> – it’s up to you her whether you choose the verses or choruses to learn first. We’ve got a few weeks so you don’t need to work on it all in one go! </w:t>
      </w:r>
    </w:p>
    <w:p w:rsidR="00206360" w:rsidRDefault="00206360" w:rsidP="004D0AEE">
      <w:pPr>
        <w:jc w:val="center"/>
        <w:rPr>
          <w:rFonts w:ascii="Trebuchet MS" w:hAnsi="Trebuchet MS"/>
          <w:sz w:val="28"/>
          <w:szCs w:val="28"/>
        </w:rPr>
      </w:pPr>
      <w:r>
        <w:rPr>
          <w:rFonts w:ascii="Trebuchet MS" w:hAnsi="Trebuchet MS"/>
          <w:sz w:val="28"/>
          <w:szCs w:val="28"/>
        </w:rPr>
        <w:t xml:space="preserve">The last activity tab is the performance tab and this includes using instruments. Don’t worry about the instruments part – more information is to follow about that! </w:t>
      </w:r>
    </w:p>
    <w:p w:rsidR="00206360" w:rsidRDefault="00206360" w:rsidP="00206360">
      <w:pPr>
        <w:jc w:val="center"/>
        <w:rPr>
          <w:rFonts w:ascii="Trebuchet MS" w:hAnsi="Trebuchet MS"/>
          <w:sz w:val="28"/>
          <w:szCs w:val="28"/>
        </w:rPr>
      </w:pPr>
      <w:r>
        <w:rPr>
          <w:rFonts w:ascii="Trebuchet MS" w:hAnsi="Trebuchet MS"/>
          <w:sz w:val="28"/>
          <w:szCs w:val="28"/>
        </w:rPr>
        <w:t xml:space="preserve">We hope you enjoy this term’s music lessons, hopefully it’ll provide a break from your other lessons and you can sing and dance along as much as you like now that you’re in the privacy of your own home! </w:t>
      </w:r>
    </w:p>
    <w:p w:rsidR="00206360" w:rsidRDefault="00206360" w:rsidP="00206360">
      <w:pPr>
        <w:jc w:val="center"/>
        <w:rPr>
          <w:rFonts w:ascii="Trebuchet MS" w:hAnsi="Trebuchet MS"/>
          <w:sz w:val="28"/>
          <w:szCs w:val="28"/>
        </w:rPr>
      </w:pPr>
      <w:r>
        <w:rPr>
          <w:rFonts w:ascii="Trebuchet MS" w:hAnsi="Trebuchet MS"/>
          <w:sz w:val="28"/>
          <w:szCs w:val="28"/>
        </w:rPr>
        <w:t>Happy singing!</w:t>
      </w:r>
    </w:p>
    <w:p w:rsidR="00206360" w:rsidRPr="00206360" w:rsidRDefault="00206360" w:rsidP="00206360">
      <w:pPr>
        <w:jc w:val="center"/>
        <w:rPr>
          <w:rFonts w:ascii="Trebuchet MS" w:hAnsi="Trebuchet MS"/>
          <w:sz w:val="28"/>
          <w:szCs w:val="28"/>
        </w:rPr>
      </w:pPr>
      <w:r w:rsidRPr="00206360">
        <w:rPr>
          <w:rFonts w:ascii="Trebuchet MS" w:hAnsi="Trebuchet MS"/>
          <w:sz w:val="28"/>
          <w:szCs w:val="28"/>
        </w:rPr>
        <w:sym w:font="Wingdings" w:char="F04A"/>
      </w:r>
      <w:bookmarkStart w:id="0" w:name="_GoBack"/>
      <w:bookmarkEnd w:id="0"/>
    </w:p>
    <w:sectPr w:rsidR="00206360" w:rsidRPr="00206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EE"/>
    <w:rsid w:val="00206360"/>
    <w:rsid w:val="00326C6C"/>
    <w:rsid w:val="004D0AEE"/>
    <w:rsid w:val="00633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65F10-68FF-4E87-B681-C4828B46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cp:revision>
  <dcterms:created xsi:type="dcterms:W3CDTF">2021-01-13T15:18:00Z</dcterms:created>
  <dcterms:modified xsi:type="dcterms:W3CDTF">2021-01-13T15:38:00Z</dcterms:modified>
</cp:coreProperties>
</file>